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A3" w:rsidRDefault="00992B89" w:rsidP="004657CE">
      <w:pPr>
        <w:jc w:val="center"/>
        <w:rPr>
          <w:b/>
          <w:u w:val="single"/>
        </w:rPr>
      </w:pPr>
      <w:r>
        <w:rPr>
          <w:b/>
          <w:u w:val="single"/>
        </w:rPr>
        <w:t xml:space="preserve">IB Global Politics: Research Blogging </w:t>
      </w:r>
    </w:p>
    <w:p w:rsidR="00992B89" w:rsidRDefault="004657CE" w:rsidP="004657CE">
      <w:pPr>
        <w:rPr>
          <w:sz w:val="20"/>
          <w:szCs w:val="20"/>
        </w:rPr>
      </w:pPr>
      <w:r w:rsidRPr="00CD0F31">
        <w:rPr>
          <w:b/>
          <w:sz w:val="20"/>
          <w:szCs w:val="20"/>
          <w:u w:val="single"/>
        </w:rPr>
        <w:t xml:space="preserve">Overview/Rationale: </w:t>
      </w:r>
      <w:r w:rsidRPr="00CD0F31">
        <w:rPr>
          <w:sz w:val="20"/>
          <w:szCs w:val="20"/>
        </w:rPr>
        <w:t>One of the mos</w:t>
      </w:r>
      <w:r w:rsidR="00992B89">
        <w:rPr>
          <w:sz w:val="20"/>
          <w:szCs w:val="20"/>
        </w:rPr>
        <w:t>t fundamental components of IB Global Politics</w:t>
      </w:r>
      <w:r w:rsidRPr="00CD0F31">
        <w:rPr>
          <w:sz w:val="20"/>
          <w:szCs w:val="20"/>
        </w:rPr>
        <w:t xml:space="preserve"> is the ability to summarize</w:t>
      </w:r>
      <w:r w:rsidR="00992B89">
        <w:rPr>
          <w:sz w:val="20"/>
          <w:szCs w:val="20"/>
        </w:rPr>
        <w:t xml:space="preserve">, </w:t>
      </w:r>
      <w:proofErr w:type="gramStart"/>
      <w:r w:rsidR="00992B89">
        <w:rPr>
          <w:sz w:val="20"/>
          <w:szCs w:val="20"/>
        </w:rPr>
        <w:t xml:space="preserve">analyze </w:t>
      </w:r>
      <w:r w:rsidRPr="00CD0F31">
        <w:rPr>
          <w:sz w:val="20"/>
          <w:szCs w:val="20"/>
        </w:rPr>
        <w:t xml:space="preserve"> and</w:t>
      </w:r>
      <w:proofErr w:type="gramEnd"/>
      <w:r w:rsidRPr="00CD0F31">
        <w:rPr>
          <w:sz w:val="20"/>
          <w:szCs w:val="20"/>
        </w:rPr>
        <w:t xml:space="preserve"> apply </w:t>
      </w:r>
      <w:r w:rsidR="00992B89">
        <w:rPr>
          <w:sz w:val="20"/>
          <w:szCs w:val="20"/>
        </w:rPr>
        <w:t xml:space="preserve">current events issues as they occur in real time and as they relate to content that we cover throughout the course. Throughout the tenure of this course, students </w:t>
      </w:r>
      <w:proofErr w:type="gramStart"/>
      <w:r w:rsidR="00992B89">
        <w:rPr>
          <w:sz w:val="20"/>
          <w:szCs w:val="20"/>
        </w:rPr>
        <w:t>will be expected</w:t>
      </w:r>
      <w:proofErr w:type="gramEnd"/>
      <w:r w:rsidR="00992B89">
        <w:rPr>
          <w:sz w:val="20"/>
          <w:szCs w:val="20"/>
        </w:rPr>
        <w:t xml:space="preserve"> to complete one weekly current </w:t>
      </w:r>
      <w:r w:rsidR="00493CD0">
        <w:rPr>
          <w:sz w:val="20"/>
          <w:szCs w:val="20"/>
        </w:rPr>
        <w:t xml:space="preserve">events blog, </w:t>
      </w:r>
      <w:r w:rsidR="00992B89">
        <w:rPr>
          <w:sz w:val="20"/>
          <w:szCs w:val="20"/>
        </w:rPr>
        <w:t xml:space="preserve">which will cite a reputable piece of research: a newspaper/magazine article, </w:t>
      </w:r>
      <w:proofErr w:type="spellStart"/>
      <w:r w:rsidR="00992B89">
        <w:rPr>
          <w:sz w:val="20"/>
          <w:szCs w:val="20"/>
        </w:rPr>
        <w:t>TedTalk</w:t>
      </w:r>
      <w:proofErr w:type="spellEnd"/>
      <w:r w:rsidR="00992B89">
        <w:rPr>
          <w:sz w:val="20"/>
          <w:szCs w:val="20"/>
        </w:rPr>
        <w:t xml:space="preserve">, podcast (see end of assignment for suggested sources). Students should choose topics that are of personal interest and should not repeat articles that </w:t>
      </w:r>
      <w:proofErr w:type="gramStart"/>
      <w:r w:rsidR="00992B89">
        <w:rPr>
          <w:sz w:val="20"/>
          <w:szCs w:val="20"/>
        </w:rPr>
        <w:t>have already been used</w:t>
      </w:r>
      <w:proofErr w:type="gramEnd"/>
      <w:r w:rsidR="00992B89">
        <w:rPr>
          <w:sz w:val="20"/>
          <w:szCs w:val="20"/>
        </w:rPr>
        <w:t xml:space="preserve"> by other students. </w:t>
      </w:r>
    </w:p>
    <w:p w:rsidR="00992B89" w:rsidRDefault="00992B89" w:rsidP="004657CE">
      <w:pPr>
        <w:rPr>
          <w:sz w:val="20"/>
          <w:szCs w:val="20"/>
        </w:rPr>
      </w:pPr>
      <w:r w:rsidRPr="00EA6903">
        <w:rPr>
          <w:b/>
          <w:sz w:val="20"/>
          <w:szCs w:val="20"/>
          <w:u w:val="single"/>
        </w:rPr>
        <w:t>Directions</w:t>
      </w:r>
      <w:r>
        <w:rPr>
          <w:sz w:val="20"/>
          <w:szCs w:val="20"/>
        </w:rPr>
        <w:t xml:space="preserve">: Current Events blogs will be due every Friday before midnight (regardless of school schedule; A/B Day schedule) unless otherwise stated by your instructor. Blogs </w:t>
      </w:r>
      <w:proofErr w:type="gramStart"/>
      <w:r>
        <w:rPr>
          <w:sz w:val="20"/>
          <w:szCs w:val="20"/>
        </w:rPr>
        <w:t>should be formatted</w:t>
      </w:r>
      <w:proofErr w:type="gramEnd"/>
      <w:r>
        <w:rPr>
          <w:sz w:val="20"/>
          <w:szCs w:val="20"/>
        </w:rPr>
        <w:t xml:space="preserve"> accordingly (see example below) </w:t>
      </w:r>
    </w:p>
    <w:p w:rsidR="00992B89" w:rsidRDefault="00992B89" w:rsidP="00992B8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A6903">
        <w:rPr>
          <w:b/>
          <w:sz w:val="20"/>
          <w:szCs w:val="20"/>
        </w:rPr>
        <w:t>Title</w:t>
      </w:r>
      <w:r w:rsidRPr="00992B89">
        <w:rPr>
          <w:sz w:val="20"/>
          <w:szCs w:val="20"/>
        </w:rPr>
        <w:t>: Title must not simply be the title of the article being reviewed but instead give the reader an idea of what the issue is that is being discussed</w:t>
      </w:r>
    </w:p>
    <w:p w:rsidR="00992B89" w:rsidRPr="00EA6903" w:rsidRDefault="00992B89" w:rsidP="00992B89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EA6903">
        <w:rPr>
          <w:b/>
          <w:sz w:val="20"/>
          <w:szCs w:val="20"/>
        </w:rPr>
        <w:t xml:space="preserve">Title of Article/Ted Talk/Podcast </w:t>
      </w:r>
      <w:proofErr w:type="spellStart"/>
      <w:r w:rsidRPr="00EA6903">
        <w:rPr>
          <w:b/>
          <w:sz w:val="20"/>
          <w:szCs w:val="20"/>
        </w:rPr>
        <w:t>etc</w:t>
      </w:r>
      <w:proofErr w:type="spellEnd"/>
      <w:r w:rsidRPr="00EA6903">
        <w:rPr>
          <w:b/>
          <w:sz w:val="20"/>
          <w:szCs w:val="20"/>
        </w:rPr>
        <w:t xml:space="preserve"> </w:t>
      </w:r>
    </w:p>
    <w:p w:rsidR="00992B89" w:rsidRDefault="00992B89" w:rsidP="00992B8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A6903">
        <w:rPr>
          <w:b/>
          <w:sz w:val="20"/>
          <w:szCs w:val="20"/>
        </w:rPr>
        <w:t>Author</w:t>
      </w:r>
      <w:r>
        <w:rPr>
          <w:sz w:val="20"/>
          <w:szCs w:val="20"/>
        </w:rPr>
        <w:t>:</w:t>
      </w:r>
    </w:p>
    <w:p w:rsidR="00992B89" w:rsidRDefault="00992B89" w:rsidP="00992B8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A6903">
        <w:rPr>
          <w:b/>
          <w:sz w:val="20"/>
          <w:szCs w:val="20"/>
        </w:rPr>
        <w:t>Date of Publication</w:t>
      </w:r>
      <w:r>
        <w:rPr>
          <w:sz w:val="20"/>
          <w:szCs w:val="20"/>
        </w:rPr>
        <w:t xml:space="preserve">: Date of publication should be no more than 3 years prior to post date </w:t>
      </w:r>
    </w:p>
    <w:p w:rsidR="00992B89" w:rsidRDefault="00992B89" w:rsidP="00992B8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A6903">
        <w:rPr>
          <w:b/>
          <w:sz w:val="20"/>
          <w:szCs w:val="20"/>
        </w:rPr>
        <w:t>Source</w:t>
      </w:r>
      <w:r>
        <w:rPr>
          <w:sz w:val="20"/>
          <w:szCs w:val="20"/>
        </w:rPr>
        <w:t>: Provide a link to the article or an APA style citation if the article does not have an accessible link</w:t>
      </w:r>
    </w:p>
    <w:p w:rsidR="00992B89" w:rsidRDefault="00992B89" w:rsidP="00992B8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A6903">
        <w:rPr>
          <w:b/>
          <w:sz w:val="20"/>
          <w:szCs w:val="20"/>
        </w:rPr>
        <w:t>Key Concepts</w:t>
      </w:r>
      <w:r>
        <w:rPr>
          <w:sz w:val="20"/>
          <w:szCs w:val="20"/>
        </w:rPr>
        <w:t xml:space="preserve">: Select 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key concepts (see key concept guide) which are addressed by the article. Preferably stick to key concepts that are part of present units (1 from a past unit and 1 from a present unit is okay) </w:t>
      </w:r>
    </w:p>
    <w:p w:rsidR="00992B89" w:rsidRDefault="00992B89" w:rsidP="00992B8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A6903">
        <w:rPr>
          <w:b/>
          <w:sz w:val="20"/>
          <w:szCs w:val="20"/>
        </w:rPr>
        <w:t>Summary/Background</w:t>
      </w:r>
      <w:r>
        <w:rPr>
          <w:sz w:val="20"/>
          <w:szCs w:val="20"/>
        </w:rPr>
        <w:t xml:space="preserve">: Provide a short 5-10 sentence summary of the content of the article and any background information the reader may need to understand the </w:t>
      </w:r>
      <w:r w:rsidR="00152342">
        <w:rPr>
          <w:sz w:val="20"/>
          <w:szCs w:val="20"/>
        </w:rPr>
        <w:t xml:space="preserve">issue </w:t>
      </w:r>
      <w:proofErr w:type="gramStart"/>
      <w:r w:rsidR="00152342">
        <w:rPr>
          <w:sz w:val="20"/>
          <w:szCs w:val="20"/>
        </w:rPr>
        <w:t>being discussed</w:t>
      </w:r>
      <w:proofErr w:type="gramEnd"/>
      <w:r w:rsidR="00152342">
        <w:rPr>
          <w:sz w:val="20"/>
          <w:szCs w:val="20"/>
        </w:rPr>
        <w:t xml:space="preserve"> in the article. </w:t>
      </w:r>
    </w:p>
    <w:p w:rsidR="00992B89" w:rsidRDefault="00152342" w:rsidP="004657C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A6903">
        <w:rPr>
          <w:b/>
          <w:sz w:val="20"/>
          <w:szCs w:val="20"/>
        </w:rPr>
        <w:t>Analysis of Key Concepts</w:t>
      </w:r>
      <w:r>
        <w:rPr>
          <w:sz w:val="20"/>
          <w:szCs w:val="20"/>
        </w:rPr>
        <w:t xml:space="preserve">: Provide an in-depth analysis of how the current event issue </w:t>
      </w:r>
      <w:proofErr w:type="gramStart"/>
      <w:r>
        <w:rPr>
          <w:sz w:val="20"/>
          <w:szCs w:val="20"/>
        </w:rPr>
        <w:t>can be applied</w:t>
      </w:r>
      <w:proofErr w:type="gramEnd"/>
      <w:r>
        <w:rPr>
          <w:sz w:val="20"/>
          <w:szCs w:val="20"/>
        </w:rPr>
        <w:t xml:space="preserve"> to both key concepts. (In some cases this may require additional research/information outside the article, so be sure to cite appropriately) </w:t>
      </w:r>
    </w:p>
    <w:p w:rsidR="00152342" w:rsidRDefault="00152342" w:rsidP="004657C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A6903">
        <w:rPr>
          <w:b/>
          <w:sz w:val="20"/>
          <w:szCs w:val="20"/>
        </w:rPr>
        <w:t>Impact/Application</w:t>
      </w:r>
      <w:r>
        <w:rPr>
          <w:sz w:val="20"/>
          <w:szCs w:val="20"/>
        </w:rPr>
        <w:t xml:space="preserve">: Describe how this specific event </w:t>
      </w:r>
      <w:proofErr w:type="gramStart"/>
      <w:r>
        <w:rPr>
          <w:sz w:val="20"/>
          <w:szCs w:val="20"/>
        </w:rPr>
        <w:t>impacts</w:t>
      </w:r>
      <w:proofErr w:type="gramEnd"/>
      <w:r>
        <w:rPr>
          <w:sz w:val="20"/>
          <w:szCs w:val="20"/>
        </w:rPr>
        <w:t xml:space="preserve"> at least 2 actors (governments, nation-states, citizens, specific persons) and explain how each has been or may continue to be impacted by the event described in the article. </w:t>
      </w:r>
    </w:p>
    <w:p w:rsidR="00152342" w:rsidRPr="00152342" w:rsidRDefault="00152342" w:rsidP="004657C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A6903">
        <w:rPr>
          <w:b/>
          <w:sz w:val="20"/>
          <w:szCs w:val="20"/>
        </w:rPr>
        <w:t>Questions:</w:t>
      </w:r>
      <w:r>
        <w:rPr>
          <w:sz w:val="20"/>
          <w:szCs w:val="20"/>
        </w:rPr>
        <w:t xml:space="preserve"> Write 3-4 questions you have </w:t>
      </w:r>
      <w:proofErr w:type="gramStart"/>
      <w:r>
        <w:rPr>
          <w:sz w:val="20"/>
          <w:szCs w:val="20"/>
        </w:rPr>
        <w:t>as a result</w:t>
      </w:r>
      <w:proofErr w:type="gramEnd"/>
      <w:r>
        <w:rPr>
          <w:sz w:val="20"/>
          <w:szCs w:val="20"/>
        </w:rPr>
        <w:t xml:space="preserve"> of reading the article. These should be complex questions (not ones with simple yes or no answers) that may guide further research on behalf of you or your classmates and </w:t>
      </w:r>
    </w:p>
    <w:p w:rsidR="00EA6903" w:rsidRPr="00493CD0" w:rsidRDefault="00493CD0" w:rsidP="004657CE">
      <w:pPr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499358</wp:posOffset>
                </wp:positionV>
                <wp:extent cx="7362742" cy="3347499"/>
                <wp:effectExtent l="0" t="0" r="10160" b="247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42" cy="334749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B022A" id="Rounded Rectangle 1" o:spid="_x0000_s1026" style="position:absolute;margin-left:0;margin-top:39.3pt;width:579.75pt;height:26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992B89" w:rsidRPr="00493CD0">
        <w:rPr>
          <w:sz w:val="19"/>
          <w:szCs w:val="19"/>
        </w:rPr>
        <w:t>Students are also responsible for 10 comments per unit (</w:t>
      </w:r>
      <w:proofErr w:type="gramStart"/>
      <w:r w:rsidR="00992B89" w:rsidRPr="00493CD0">
        <w:rPr>
          <w:sz w:val="19"/>
          <w:szCs w:val="19"/>
        </w:rPr>
        <w:t>must be posted</w:t>
      </w:r>
      <w:proofErr w:type="gramEnd"/>
      <w:r w:rsidR="00992B89" w:rsidRPr="00493CD0">
        <w:rPr>
          <w:sz w:val="19"/>
          <w:szCs w:val="19"/>
        </w:rPr>
        <w:t xml:space="preserve"> at midnight BEFORE the Unit test)</w:t>
      </w:r>
      <w:r w:rsidR="00EA6903" w:rsidRPr="00493CD0">
        <w:rPr>
          <w:sz w:val="19"/>
          <w:szCs w:val="19"/>
        </w:rPr>
        <w:t>. Comments should be in-depth responses that directly relate to the content from the blog or in response to a previous comment on their own work. A good hint to high-quality comments is to answer one of the questions posed by the blog’s original author</w:t>
      </w:r>
    </w:p>
    <w:p w:rsidR="00EA6903" w:rsidRPr="00493CD0" w:rsidRDefault="00EA6903" w:rsidP="004657CE">
      <w:pPr>
        <w:rPr>
          <w:sz w:val="18"/>
          <w:szCs w:val="18"/>
        </w:rPr>
      </w:pPr>
      <w:r w:rsidRPr="00493CD0">
        <w:rPr>
          <w:b/>
          <w:sz w:val="18"/>
          <w:szCs w:val="18"/>
          <w:u w:val="single"/>
        </w:rPr>
        <w:t>Key Concepts</w:t>
      </w:r>
      <w:r w:rsidRPr="00493CD0">
        <w:rPr>
          <w:sz w:val="18"/>
          <w:szCs w:val="18"/>
        </w:rPr>
        <w:t xml:space="preserve">: Each blog post should relate the content of the current event to one of the </w:t>
      </w:r>
      <w:r w:rsidRPr="00493CD0">
        <w:rPr>
          <w:b/>
          <w:i/>
          <w:sz w:val="18"/>
          <w:szCs w:val="18"/>
        </w:rPr>
        <w:t>key concepts</w:t>
      </w:r>
      <w:r w:rsidRPr="00493CD0">
        <w:rPr>
          <w:sz w:val="18"/>
          <w:szCs w:val="18"/>
        </w:rPr>
        <w:t xml:space="preserve"> in IB Global Politics. Current events should relate to key concepts only from past or current units (not past units). Key concepts from each unit </w:t>
      </w:r>
      <w:proofErr w:type="gramStart"/>
      <w:r w:rsidRPr="00493CD0">
        <w:rPr>
          <w:sz w:val="18"/>
          <w:szCs w:val="18"/>
        </w:rPr>
        <w:t>are listed</w:t>
      </w:r>
      <w:proofErr w:type="gramEnd"/>
      <w:r w:rsidRPr="00493CD0">
        <w:rPr>
          <w:sz w:val="18"/>
          <w:szCs w:val="18"/>
        </w:rPr>
        <w:t xml:space="preserve"> below</w:t>
      </w:r>
      <w:r w:rsidR="00493CD0" w:rsidRPr="00493CD0">
        <w:rPr>
          <w:sz w:val="18"/>
          <w:szCs w:val="18"/>
        </w:rPr>
        <w:t xml:space="preserve">. </w:t>
      </w:r>
      <w:r w:rsidR="00493CD0">
        <w:rPr>
          <w:sz w:val="18"/>
          <w:szCs w:val="18"/>
        </w:rPr>
        <w:t>(</w:t>
      </w:r>
      <w:r w:rsidR="00493CD0" w:rsidRPr="00493CD0">
        <w:rPr>
          <w:sz w:val="18"/>
          <w:szCs w:val="18"/>
        </w:rPr>
        <w:t xml:space="preserve">Further Description/Definition found on page xiv of your </w:t>
      </w:r>
      <w:proofErr w:type="gramStart"/>
      <w:r w:rsidR="00493CD0" w:rsidRPr="00493CD0">
        <w:rPr>
          <w:sz w:val="18"/>
          <w:szCs w:val="18"/>
        </w:rPr>
        <w:t>text book</w:t>
      </w:r>
      <w:proofErr w:type="gramEnd"/>
      <w:r w:rsidR="00493CD0">
        <w:rPr>
          <w:sz w:val="18"/>
          <w:szCs w:val="18"/>
        </w:rPr>
        <w:t>)</w:t>
      </w:r>
    </w:p>
    <w:p w:rsidR="00493CD0" w:rsidRPr="00493CD0" w:rsidRDefault="00EA6903" w:rsidP="004657CE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  <w:u w:val="single"/>
        </w:rPr>
        <w:t>Unit 1</w:t>
      </w:r>
      <w:r w:rsidRPr="00493CD0">
        <w:rPr>
          <w:sz w:val="18"/>
          <w:szCs w:val="18"/>
        </w:rPr>
        <w:t xml:space="preserve">: </w:t>
      </w:r>
      <w:r w:rsidRPr="00493CD0">
        <w:rPr>
          <w:i/>
          <w:sz w:val="18"/>
          <w:szCs w:val="18"/>
        </w:rPr>
        <w:t>Power, Sovereignty and International Relations</w:t>
      </w:r>
    </w:p>
    <w:p w:rsidR="00493CD0" w:rsidRPr="00493CD0" w:rsidRDefault="00EA6903" w:rsidP="00493CD0">
      <w:pPr>
        <w:pStyle w:val="ListParagraph"/>
        <w:numPr>
          <w:ilvl w:val="1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  <w:u w:val="single"/>
        </w:rPr>
        <w:t>KC</w:t>
      </w:r>
      <w:r w:rsidRPr="00493CD0">
        <w:rPr>
          <w:b/>
          <w:sz w:val="18"/>
          <w:szCs w:val="18"/>
        </w:rPr>
        <w:t xml:space="preserve">: Power, Sovereignty, Legitimacy, Interdependence </w:t>
      </w:r>
    </w:p>
    <w:p w:rsidR="00493CD0" w:rsidRDefault="00EA6903" w:rsidP="00493CD0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</w:rPr>
        <w:t xml:space="preserve">Examples: </w:t>
      </w:r>
      <w:r w:rsidRPr="00493CD0">
        <w:rPr>
          <w:sz w:val="18"/>
          <w:szCs w:val="18"/>
        </w:rPr>
        <w:t>States, Statehood, Power structures, IGOs, NGOs, MNCs, Political Parties, Violent Protest Movements, Inter/In</w:t>
      </w:r>
      <w:r w:rsidR="00493CD0">
        <w:rPr>
          <w:sz w:val="18"/>
          <w:szCs w:val="18"/>
        </w:rPr>
        <w:t>trastate war, Terrorist Attacks</w:t>
      </w:r>
    </w:p>
    <w:p w:rsidR="00493CD0" w:rsidRDefault="00EA6903" w:rsidP="004657CE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  <w:u w:val="single"/>
        </w:rPr>
        <w:t>Unit 2</w:t>
      </w:r>
      <w:r w:rsidRPr="00493CD0">
        <w:rPr>
          <w:sz w:val="18"/>
          <w:szCs w:val="18"/>
        </w:rPr>
        <w:t xml:space="preserve">: </w:t>
      </w:r>
      <w:r w:rsidRPr="00493CD0">
        <w:rPr>
          <w:i/>
          <w:sz w:val="18"/>
          <w:szCs w:val="18"/>
        </w:rPr>
        <w:t>Human Rights</w:t>
      </w:r>
    </w:p>
    <w:p w:rsidR="00493CD0" w:rsidRPr="00493CD0" w:rsidRDefault="00EA6903" w:rsidP="00493CD0">
      <w:pPr>
        <w:pStyle w:val="ListParagraph"/>
        <w:numPr>
          <w:ilvl w:val="1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  <w:u w:val="single"/>
        </w:rPr>
        <w:t>KC</w:t>
      </w:r>
      <w:r w:rsidRPr="00493CD0">
        <w:rPr>
          <w:b/>
          <w:sz w:val="18"/>
          <w:szCs w:val="18"/>
        </w:rPr>
        <w:t>: Human Rights, Justice, Liberty, Equality</w:t>
      </w:r>
    </w:p>
    <w:p w:rsidR="00493CD0" w:rsidRDefault="00EA6903" w:rsidP="00493CD0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</w:rPr>
        <w:t xml:space="preserve">Examples: </w:t>
      </w:r>
      <w:r w:rsidR="00B73378" w:rsidRPr="00493CD0">
        <w:rPr>
          <w:sz w:val="18"/>
          <w:szCs w:val="18"/>
        </w:rPr>
        <w:t xml:space="preserve">Human Rights milestones, Human Rights Laws/Treaties, Claims on Human Rights (labor rights, indigenous rights, gender equality, LGBTQ Rights), Human Rights Violations (forced labor, human trafficking, child soldiers, gender discrimination) </w:t>
      </w:r>
    </w:p>
    <w:p w:rsidR="00493CD0" w:rsidRPr="00493CD0" w:rsidRDefault="00EA6903" w:rsidP="004657CE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  <w:u w:val="single"/>
        </w:rPr>
        <w:t>Unit 3</w:t>
      </w:r>
      <w:r w:rsidRPr="00493CD0">
        <w:rPr>
          <w:sz w:val="18"/>
          <w:szCs w:val="18"/>
        </w:rPr>
        <w:t xml:space="preserve">: </w:t>
      </w:r>
      <w:r w:rsidRPr="00493CD0">
        <w:rPr>
          <w:i/>
          <w:sz w:val="18"/>
          <w:szCs w:val="18"/>
        </w:rPr>
        <w:t xml:space="preserve">Development </w:t>
      </w:r>
    </w:p>
    <w:p w:rsidR="00493CD0" w:rsidRPr="00493CD0" w:rsidRDefault="00EA6903" w:rsidP="00493CD0">
      <w:pPr>
        <w:pStyle w:val="ListParagraph"/>
        <w:numPr>
          <w:ilvl w:val="1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  <w:u w:val="single"/>
        </w:rPr>
        <w:t>KC</w:t>
      </w:r>
      <w:r w:rsidRPr="00493CD0">
        <w:rPr>
          <w:b/>
          <w:sz w:val="18"/>
          <w:szCs w:val="18"/>
        </w:rPr>
        <w:t xml:space="preserve">: Development, Globalization, Inequality, Sustainability </w:t>
      </w:r>
    </w:p>
    <w:p w:rsidR="00493CD0" w:rsidRDefault="00B73378" w:rsidP="00493CD0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</w:rPr>
        <w:t xml:space="preserve">Examples: </w:t>
      </w:r>
      <w:r w:rsidRPr="00493CD0">
        <w:rPr>
          <w:sz w:val="18"/>
          <w:szCs w:val="18"/>
        </w:rPr>
        <w:t>Economic Growth/Development, Poverty, Modernization, Trade/Trade Liberalization, Improving Education and Healthcare, Standard of Living Assessments</w:t>
      </w:r>
    </w:p>
    <w:p w:rsidR="00493CD0" w:rsidRDefault="00EA6903" w:rsidP="004657CE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  <w:u w:val="single"/>
        </w:rPr>
        <w:t>Unit 4</w:t>
      </w:r>
      <w:r w:rsidRPr="00493CD0">
        <w:rPr>
          <w:sz w:val="18"/>
          <w:szCs w:val="18"/>
        </w:rPr>
        <w:t>: Peace and Conflict</w:t>
      </w:r>
    </w:p>
    <w:p w:rsidR="00493CD0" w:rsidRPr="00493CD0" w:rsidRDefault="00EA6903" w:rsidP="00493CD0">
      <w:pPr>
        <w:pStyle w:val="ListParagraph"/>
        <w:numPr>
          <w:ilvl w:val="1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  <w:u w:val="single"/>
        </w:rPr>
        <w:t>KC</w:t>
      </w:r>
      <w:r w:rsidRPr="00493CD0">
        <w:rPr>
          <w:b/>
          <w:sz w:val="18"/>
          <w:szCs w:val="18"/>
        </w:rPr>
        <w:t>: Peace, Conflict, Violence, Non-Violence</w:t>
      </w:r>
    </w:p>
    <w:p w:rsidR="00493CD0" w:rsidRDefault="00B73378" w:rsidP="00493CD0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493CD0">
        <w:rPr>
          <w:b/>
          <w:sz w:val="18"/>
          <w:szCs w:val="18"/>
        </w:rPr>
        <w:t>Example</w:t>
      </w:r>
      <w:r w:rsidR="00493CD0">
        <w:rPr>
          <w:b/>
          <w:sz w:val="18"/>
          <w:szCs w:val="18"/>
        </w:rPr>
        <w:t>s</w:t>
      </w:r>
      <w:r w:rsidRPr="00493CD0">
        <w:rPr>
          <w:b/>
          <w:sz w:val="18"/>
          <w:szCs w:val="18"/>
        </w:rPr>
        <w:t xml:space="preserve">: </w:t>
      </w:r>
      <w:r w:rsidRPr="00493CD0">
        <w:rPr>
          <w:sz w:val="18"/>
          <w:szCs w:val="18"/>
        </w:rPr>
        <w:t>Types of Conflict (territorial, interest-based, ideological, identity), Causes of Conflict, Territorial control, Conflict Dynamics, Peacemaking/Peace Enforcement</w:t>
      </w:r>
    </w:p>
    <w:p w:rsidR="00493CD0" w:rsidRDefault="00493CD0" w:rsidP="00493CD0">
      <w:pPr>
        <w:rPr>
          <w:sz w:val="18"/>
          <w:szCs w:val="18"/>
        </w:rPr>
      </w:pPr>
    </w:p>
    <w:p w:rsidR="00493CD0" w:rsidRDefault="00493CD0" w:rsidP="00493CD0">
      <w:pPr>
        <w:rPr>
          <w:sz w:val="18"/>
          <w:szCs w:val="18"/>
        </w:rPr>
      </w:pPr>
    </w:p>
    <w:p w:rsidR="00493CD0" w:rsidRPr="00493CD0" w:rsidRDefault="00493CD0" w:rsidP="00493CD0">
      <w:pPr>
        <w:rPr>
          <w:sz w:val="18"/>
          <w:szCs w:val="18"/>
        </w:rPr>
      </w:pPr>
    </w:p>
    <w:p w:rsidR="00313398" w:rsidRPr="00493CD0" w:rsidRDefault="00313398" w:rsidP="00493CD0">
      <w:pPr>
        <w:jc w:val="center"/>
        <w:rPr>
          <w:sz w:val="18"/>
          <w:szCs w:val="18"/>
        </w:rPr>
      </w:pPr>
      <w:r w:rsidRPr="00CD0F31">
        <w:rPr>
          <w:b/>
          <w:sz w:val="20"/>
          <w:szCs w:val="20"/>
        </w:rPr>
        <w:lastRenderedPageBreak/>
        <w:t xml:space="preserve">Resources (Sites for credible </w:t>
      </w:r>
      <w:r w:rsidR="00B73378">
        <w:rPr>
          <w:b/>
          <w:sz w:val="20"/>
          <w:szCs w:val="20"/>
        </w:rPr>
        <w:t>current events articles and information</w:t>
      </w:r>
      <w:r w:rsidRPr="00CD0F31">
        <w:rPr>
          <w:b/>
          <w:sz w:val="20"/>
          <w:szCs w:val="20"/>
        </w:rPr>
        <w:t>)</w:t>
      </w:r>
    </w:p>
    <w:p w:rsidR="000300B2" w:rsidRDefault="000300B2" w:rsidP="00B73378">
      <w:pPr>
        <w:pStyle w:val="ListParagraph"/>
        <w:numPr>
          <w:ilvl w:val="0"/>
          <w:numId w:val="9"/>
        </w:numPr>
        <w:rPr>
          <w:b/>
          <w:sz w:val="20"/>
          <w:szCs w:val="20"/>
        </w:rPr>
        <w:sectPr w:rsidR="000300B2" w:rsidSect="003133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proofErr w:type="spellStart"/>
      <w:r w:rsidRPr="000300B2">
        <w:rPr>
          <w:b/>
          <w:sz w:val="18"/>
          <w:szCs w:val="18"/>
        </w:rPr>
        <w:t>GloPoPolis</w:t>
      </w:r>
      <w:proofErr w:type="spellEnd"/>
      <w:r w:rsidRPr="000300B2">
        <w:rPr>
          <w:b/>
          <w:sz w:val="18"/>
          <w:szCs w:val="18"/>
        </w:rPr>
        <w:t xml:space="preserve">: </w:t>
      </w:r>
      <w:hyperlink r:id="rId5" w:history="1">
        <w:r w:rsidRPr="000300B2">
          <w:rPr>
            <w:rStyle w:val="Hyperlink"/>
            <w:sz w:val="18"/>
            <w:szCs w:val="18"/>
          </w:rPr>
          <w:t>https://www.glopopolis.org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The Guardian: </w:t>
      </w:r>
      <w:hyperlink r:id="rId6" w:history="1">
        <w:r w:rsidRPr="000300B2">
          <w:rPr>
            <w:rStyle w:val="Hyperlink"/>
            <w:sz w:val="18"/>
            <w:szCs w:val="18"/>
          </w:rPr>
          <w:t>https://www.theguardia</w:t>
        </w:r>
        <w:bookmarkStart w:id="0" w:name="_GoBack"/>
        <w:bookmarkEnd w:id="0"/>
        <w:r w:rsidRPr="000300B2">
          <w:rPr>
            <w:rStyle w:val="Hyperlink"/>
            <w:sz w:val="18"/>
            <w:szCs w:val="18"/>
          </w:rPr>
          <w:t>n.com/international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proofErr w:type="spellStart"/>
      <w:r w:rsidRPr="000300B2">
        <w:rPr>
          <w:b/>
          <w:sz w:val="18"/>
          <w:szCs w:val="18"/>
        </w:rPr>
        <w:t>Gapminder</w:t>
      </w:r>
      <w:proofErr w:type="spellEnd"/>
      <w:r w:rsidRPr="000300B2">
        <w:rPr>
          <w:b/>
          <w:sz w:val="18"/>
          <w:szCs w:val="18"/>
        </w:rPr>
        <w:t xml:space="preserve">: </w:t>
      </w:r>
      <w:hyperlink r:id="rId7" w:history="1">
        <w:r w:rsidRPr="000300B2">
          <w:rPr>
            <w:rStyle w:val="Hyperlink"/>
            <w:sz w:val="18"/>
            <w:szCs w:val="18"/>
          </w:rPr>
          <w:t>https://www.gapminder.org/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Council on Foreign Relations: </w:t>
      </w:r>
      <w:hyperlink r:id="rId8" w:history="1">
        <w:r w:rsidRPr="000300B2">
          <w:rPr>
            <w:rStyle w:val="Hyperlink"/>
            <w:sz w:val="18"/>
            <w:szCs w:val="18"/>
          </w:rPr>
          <w:t>https://www.cfr.org/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The Economist: </w:t>
      </w:r>
      <w:hyperlink r:id="rId9" w:history="1">
        <w:r w:rsidRPr="000300B2">
          <w:rPr>
            <w:rStyle w:val="Hyperlink"/>
            <w:sz w:val="18"/>
            <w:szCs w:val="18"/>
          </w:rPr>
          <w:t>https://www.economist.com/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Foreign Policy Association: </w:t>
      </w:r>
      <w:hyperlink r:id="rId10" w:history="1">
        <w:r w:rsidRPr="000300B2">
          <w:rPr>
            <w:rStyle w:val="Hyperlink"/>
            <w:sz w:val="18"/>
            <w:szCs w:val="18"/>
          </w:rPr>
          <w:t>https://www.fpa.org/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National Public Radio (NPR): </w:t>
      </w:r>
      <w:hyperlink r:id="rId11" w:history="1">
        <w:r w:rsidRPr="000300B2">
          <w:rPr>
            <w:rStyle w:val="Hyperlink"/>
            <w:sz w:val="18"/>
            <w:szCs w:val="18"/>
          </w:rPr>
          <w:t>https://www.npr.org/sections/politics/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proofErr w:type="spellStart"/>
      <w:r w:rsidRPr="000300B2">
        <w:rPr>
          <w:b/>
          <w:sz w:val="18"/>
          <w:szCs w:val="18"/>
        </w:rPr>
        <w:t>ReliefWeb</w:t>
      </w:r>
      <w:proofErr w:type="spellEnd"/>
      <w:r w:rsidRPr="000300B2">
        <w:rPr>
          <w:b/>
          <w:sz w:val="18"/>
          <w:szCs w:val="18"/>
        </w:rPr>
        <w:t xml:space="preserve">: </w:t>
      </w:r>
      <w:hyperlink r:id="rId12" w:history="1">
        <w:r w:rsidRPr="000300B2">
          <w:rPr>
            <w:rStyle w:val="Hyperlink"/>
            <w:sz w:val="18"/>
            <w:szCs w:val="18"/>
          </w:rPr>
          <w:t>https://reliefweb.int/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Frankfurter </w:t>
      </w:r>
      <w:proofErr w:type="spellStart"/>
      <w:r w:rsidRPr="000300B2">
        <w:rPr>
          <w:b/>
          <w:sz w:val="18"/>
          <w:szCs w:val="18"/>
        </w:rPr>
        <w:t>Allgemeine</w:t>
      </w:r>
      <w:proofErr w:type="spellEnd"/>
      <w:r w:rsidRPr="000300B2">
        <w:rPr>
          <w:b/>
          <w:sz w:val="18"/>
          <w:szCs w:val="18"/>
        </w:rPr>
        <w:t xml:space="preserve">: </w:t>
      </w:r>
      <w:hyperlink r:id="rId13" w:history="1">
        <w:r w:rsidRPr="000300B2">
          <w:rPr>
            <w:rStyle w:val="Hyperlink"/>
            <w:sz w:val="18"/>
            <w:szCs w:val="18"/>
          </w:rPr>
          <w:t>https://www.faz.net/aktuell/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El </w:t>
      </w:r>
      <w:proofErr w:type="spellStart"/>
      <w:r w:rsidRPr="000300B2">
        <w:rPr>
          <w:b/>
          <w:sz w:val="18"/>
          <w:szCs w:val="18"/>
        </w:rPr>
        <w:t>Pais</w:t>
      </w:r>
      <w:proofErr w:type="spellEnd"/>
      <w:r w:rsidRPr="000300B2">
        <w:rPr>
          <w:b/>
          <w:sz w:val="18"/>
          <w:szCs w:val="18"/>
        </w:rPr>
        <w:t xml:space="preserve">: </w:t>
      </w:r>
      <w:hyperlink r:id="rId14" w:history="1">
        <w:r w:rsidRPr="000300B2">
          <w:rPr>
            <w:rStyle w:val="Hyperlink"/>
            <w:sz w:val="18"/>
            <w:szCs w:val="18"/>
          </w:rPr>
          <w:t>https://elpais.com/elpais/portada_america.html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Globalization 101: </w:t>
      </w:r>
      <w:hyperlink r:id="rId15" w:history="1">
        <w:r w:rsidRPr="000300B2">
          <w:rPr>
            <w:rStyle w:val="Hyperlink"/>
            <w:sz w:val="18"/>
            <w:szCs w:val="18"/>
          </w:rPr>
          <w:t>http://www.globalization101.org/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Foreign Policy Magazine: </w:t>
      </w:r>
      <w:hyperlink r:id="rId16" w:history="1">
        <w:r w:rsidRPr="000300B2">
          <w:rPr>
            <w:rStyle w:val="Hyperlink"/>
            <w:sz w:val="18"/>
            <w:szCs w:val="18"/>
          </w:rPr>
          <w:t>https://foreignpolicy.com/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Vision of Humanity: </w:t>
      </w:r>
      <w:hyperlink r:id="rId17" w:history="1">
        <w:r w:rsidRPr="000300B2">
          <w:rPr>
            <w:rStyle w:val="Hyperlink"/>
            <w:sz w:val="18"/>
            <w:szCs w:val="18"/>
          </w:rPr>
          <w:t>http://visionofhumanity.org/info-center/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World Affairs Council: </w:t>
      </w:r>
      <w:hyperlink r:id="rId18" w:history="1">
        <w:r w:rsidRPr="000300B2">
          <w:rPr>
            <w:rStyle w:val="Hyperlink"/>
            <w:sz w:val="18"/>
            <w:szCs w:val="18"/>
          </w:rPr>
          <w:t>https://www.world-affairs.org/about-us/</w:t>
        </w:r>
      </w:hyperlink>
    </w:p>
    <w:p w:rsidR="00B73378" w:rsidRPr="000300B2" w:rsidRDefault="00B73378" w:rsidP="00B7337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0300B2">
        <w:rPr>
          <w:b/>
          <w:sz w:val="18"/>
          <w:szCs w:val="18"/>
        </w:rPr>
        <w:t xml:space="preserve">BBC Global News </w:t>
      </w:r>
      <w:proofErr w:type="spellStart"/>
      <w:r w:rsidRPr="000300B2">
        <w:rPr>
          <w:b/>
          <w:sz w:val="18"/>
          <w:szCs w:val="18"/>
        </w:rPr>
        <w:t>PodCast</w:t>
      </w:r>
      <w:proofErr w:type="spellEnd"/>
      <w:r w:rsidRPr="000300B2">
        <w:rPr>
          <w:b/>
          <w:sz w:val="18"/>
          <w:szCs w:val="18"/>
        </w:rPr>
        <w:t xml:space="preserve">: </w:t>
      </w:r>
      <w:hyperlink r:id="rId19" w:history="1">
        <w:r w:rsidRPr="000300B2">
          <w:rPr>
            <w:rStyle w:val="Hyperlink"/>
            <w:sz w:val="18"/>
            <w:szCs w:val="18"/>
          </w:rPr>
          <w:t>https://www.bbc.co.uk/programmes/p02nq0gn/episodes/downloads</w:t>
        </w:r>
      </w:hyperlink>
    </w:p>
    <w:p w:rsidR="000300B2" w:rsidRDefault="000300B2" w:rsidP="000300B2">
      <w:pPr>
        <w:pStyle w:val="ListParagraph"/>
        <w:rPr>
          <w:b/>
          <w:sz w:val="20"/>
          <w:szCs w:val="20"/>
        </w:rPr>
        <w:sectPr w:rsidR="000300B2" w:rsidSect="000300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D0F31" w:rsidRPr="000300B2" w:rsidRDefault="00CD0F31" w:rsidP="000300B2">
      <w:pPr>
        <w:pStyle w:val="ListParagraph"/>
        <w:rPr>
          <w:b/>
          <w:sz w:val="20"/>
          <w:szCs w:val="20"/>
        </w:rPr>
      </w:pPr>
    </w:p>
    <w:p w:rsidR="00CD0F31" w:rsidRPr="000300B2" w:rsidRDefault="00CD0F31" w:rsidP="00CD0F31">
      <w:pPr>
        <w:ind w:left="360"/>
        <w:jc w:val="center"/>
        <w:rPr>
          <w:b/>
          <w:sz w:val="20"/>
          <w:szCs w:val="20"/>
          <w:u w:val="single"/>
        </w:rPr>
      </w:pPr>
      <w:r w:rsidRPr="000300B2">
        <w:rPr>
          <w:b/>
          <w:sz w:val="20"/>
          <w:szCs w:val="20"/>
          <w:u w:val="single"/>
        </w:rPr>
        <w:t xml:space="preserve">IB </w:t>
      </w:r>
      <w:r w:rsidR="000300B2">
        <w:rPr>
          <w:b/>
          <w:sz w:val="20"/>
          <w:szCs w:val="20"/>
          <w:u w:val="single"/>
        </w:rPr>
        <w:t xml:space="preserve">Global Politics </w:t>
      </w:r>
      <w:r w:rsidRPr="000300B2">
        <w:rPr>
          <w:b/>
          <w:sz w:val="20"/>
          <w:szCs w:val="20"/>
          <w:u w:val="single"/>
        </w:rPr>
        <w:t>Class Blog Login Information:</w:t>
      </w:r>
    </w:p>
    <w:p w:rsidR="00CD0F31" w:rsidRPr="000300B2" w:rsidRDefault="00CD0F31" w:rsidP="00CD0F31">
      <w:pPr>
        <w:ind w:left="360"/>
        <w:rPr>
          <w:b/>
          <w:sz w:val="20"/>
          <w:szCs w:val="20"/>
        </w:rPr>
      </w:pPr>
      <w:r w:rsidRPr="000300B2">
        <w:rPr>
          <w:b/>
          <w:sz w:val="20"/>
          <w:szCs w:val="20"/>
          <w:u w:val="single"/>
        </w:rPr>
        <w:t xml:space="preserve">Website/App:  </w:t>
      </w:r>
      <w:proofErr w:type="spellStart"/>
      <w:r w:rsidR="000300B2" w:rsidRPr="000300B2">
        <w:rPr>
          <w:b/>
          <w:sz w:val="20"/>
          <w:szCs w:val="20"/>
        </w:rPr>
        <w:t>Edublogs</w:t>
      </w:r>
      <w:proofErr w:type="spellEnd"/>
      <w:r w:rsidR="000300B2" w:rsidRPr="000300B2">
        <w:rPr>
          <w:b/>
          <w:sz w:val="20"/>
          <w:szCs w:val="20"/>
        </w:rPr>
        <w:t xml:space="preserve"> (Through </w:t>
      </w:r>
      <w:proofErr w:type="spellStart"/>
      <w:r w:rsidR="000300B2" w:rsidRPr="000300B2">
        <w:rPr>
          <w:b/>
          <w:sz w:val="20"/>
          <w:szCs w:val="20"/>
        </w:rPr>
        <w:t>Wordpress</w:t>
      </w:r>
      <w:proofErr w:type="spellEnd"/>
      <w:r w:rsidR="000300B2" w:rsidRPr="000300B2">
        <w:rPr>
          <w:b/>
          <w:sz w:val="20"/>
          <w:szCs w:val="20"/>
        </w:rPr>
        <w:t xml:space="preserve">) </w:t>
      </w:r>
    </w:p>
    <w:p w:rsidR="000300B2" w:rsidRPr="000300B2" w:rsidRDefault="000300B2" w:rsidP="00CD0F31">
      <w:pPr>
        <w:ind w:left="360"/>
        <w:rPr>
          <w:sz w:val="20"/>
          <w:szCs w:val="20"/>
        </w:rPr>
      </w:pPr>
      <w:r w:rsidRPr="000300B2">
        <w:rPr>
          <w:sz w:val="20"/>
          <w:szCs w:val="20"/>
        </w:rPr>
        <w:t xml:space="preserve">Once </w:t>
      </w:r>
      <w:proofErr w:type="spellStart"/>
      <w:r w:rsidRPr="000300B2">
        <w:rPr>
          <w:sz w:val="20"/>
          <w:szCs w:val="20"/>
        </w:rPr>
        <w:t>Mrs</w:t>
      </w:r>
      <w:proofErr w:type="spellEnd"/>
      <w:r w:rsidRPr="000300B2">
        <w:rPr>
          <w:sz w:val="20"/>
          <w:szCs w:val="20"/>
        </w:rPr>
        <w:t xml:space="preserve"> Eplin collects your email you will need to create an account on </w:t>
      </w:r>
      <w:proofErr w:type="spellStart"/>
      <w:r w:rsidRPr="000300B2">
        <w:rPr>
          <w:sz w:val="20"/>
          <w:szCs w:val="20"/>
        </w:rPr>
        <w:t>edublogs</w:t>
      </w:r>
      <w:proofErr w:type="spellEnd"/>
      <w:r w:rsidRPr="000300B2">
        <w:rPr>
          <w:sz w:val="20"/>
          <w:szCs w:val="20"/>
        </w:rPr>
        <w:t xml:space="preserve"> and you receive an invite </w:t>
      </w:r>
      <w:proofErr w:type="gramStart"/>
      <w:r w:rsidRPr="000300B2">
        <w:rPr>
          <w:sz w:val="20"/>
          <w:szCs w:val="20"/>
        </w:rPr>
        <w:t>code which</w:t>
      </w:r>
      <w:proofErr w:type="gramEnd"/>
      <w:r w:rsidRPr="000300B2">
        <w:rPr>
          <w:sz w:val="20"/>
          <w:szCs w:val="20"/>
        </w:rPr>
        <w:t xml:space="preserve"> will allow you to add and edit blogs and comments as you wish which will show up under your name and profile. </w:t>
      </w:r>
    </w:p>
    <w:p w:rsidR="000300B2" w:rsidRPr="000300B2" w:rsidRDefault="000300B2" w:rsidP="000300B2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0300B2">
        <w:rPr>
          <w:sz w:val="20"/>
          <w:szCs w:val="20"/>
        </w:rPr>
        <w:t>View Site: http://eplibibglopo.edublogs.org</w:t>
      </w:r>
    </w:p>
    <w:p w:rsidR="00CD0F31" w:rsidRPr="00CD0F31" w:rsidRDefault="00CD0F31" w:rsidP="000300B2">
      <w:pPr>
        <w:pStyle w:val="ListParagraph"/>
        <w:ind w:left="1080"/>
        <w:rPr>
          <w:b/>
          <w:u w:val="single"/>
        </w:rPr>
      </w:pPr>
    </w:p>
    <w:p w:rsidR="00B54BEA" w:rsidRDefault="00B54BEA" w:rsidP="00B54BEA">
      <w:pPr>
        <w:ind w:left="360"/>
        <w:jc w:val="center"/>
        <w:rPr>
          <w:b/>
          <w:u w:val="single"/>
        </w:rPr>
      </w:pPr>
      <w:r w:rsidRPr="00B54BEA">
        <w:rPr>
          <w:b/>
          <w:u w:val="single"/>
        </w:rPr>
        <w:t>Research Blog Rubric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54BEA" w:rsidTr="00B5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B54BEA" w:rsidRDefault="00B54BEA" w:rsidP="00B54BEA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2697" w:type="dxa"/>
          </w:tcPr>
          <w:p w:rsidR="00B54BEA" w:rsidRDefault="00B54BEA" w:rsidP="00B54B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 xml:space="preserve">10 Marks </w:t>
            </w:r>
          </w:p>
        </w:tc>
        <w:tc>
          <w:tcPr>
            <w:tcW w:w="2698" w:type="dxa"/>
          </w:tcPr>
          <w:p w:rsidR="00B54BEA" w:rsidRDefault="00B54BEA" w:rsidP="00B54B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 xml:space="preserve">8 Marks </w:t>
            </w:r>
          </w:p>
        </w:tc>
        <w:tc>
          <w:tcPr>
            <w:tcW w:w="2698" w:type="dxa"/>
          </w:tcPr>
          <w:p w:rsidR="00B54BEA" w:rsidRDefault="00B54BEA" w:rsidP="00B54B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 xml:space="preserve">0-6 Marks </w:t>
            </w:r>
          </w:p>
        </w:tc>
      </w:tr>
      <w:tr w:rsidR="00B54BEA" w:rsidTr="00B5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B54BEA" w:rsidRDefault="00B54BEA" w:rsidP="00B54BEA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 xml:space="preserve">Content </w:t>
            </w:r>
          </w:p>
        </w:tc>
        <w:tc>
          <w:tcPr>
            <w:tcW w:w="2697" w:type="dxa"/>
          </w:tcPr>
          <w:p w:rsidR="00B54BEA" w:rsidRPr="006D7B26" w:rsidRDefault="00B54BEA" w:rsidP="006D7B2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7B26">
              <w:rPr>
                <w:sz w:val="18"/>
                <w:szCs w:val="18"/>
              </w:rPr>
              <w:t>Demonstrates clear understanding of the content related to the article.</w:t>
            </w:r>
          </w:p>
          <w:p w:rsidR="00B54BEA" w:rsidRPr="006D7B26" w:rsidRDefault="000300B2" w:rsidP="000300B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Summary, analysis and impact are clearly stated </w:t>
            </w:r>
          </w:p>
        </w:tc>
        <w:tc>
          <w:tcPr>
            <w:tcW w:w="2698" w:type="dxa"/>
          </w:tcPr>
          <w:p w:rsidR="006D7B26" w:rsidRPr="006D7B26" w:rsidRDefault="006D7B26" w:rsidP="006D7B2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 xml:space="preserve">Demonstrates satisfactory understanding of the content relevant to the article. </w:t>
            </w:r>
          </w:p>
          <w:p w:rsidR="00B54BEA" w:rsidRPr="006D7B26" w:rsidRDefault="000300B2" w:rsidP="000300B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Summary, analysis and </w:t>
            </w:r>
            <w:proofErr w:type="gramStart"/>
            <w:r>
              <w:rPr>
                <w:sz w:val="18"/>
                <w:szCs w:val="18"/>
              </w:rPr>
              <w:t xml:space="preserve">impact </w:t>
            </w:r>
            <w:r w:rsidR="006D7B26" w:rsidRPr="006D7B26">
              <w:rPr>
                <w:sz w:val="18"/>
                <w:szCs w:val="18"/>
              </w:rPr>
              <w:t xml:space="preserve"> are</w:t>
            </w:r>
            <w:proofErr w:type="gramEnd"/>
            <w:r w:rsidR="006D7B26" w:rsidRPr="006D7B26">
              <w:rPr>
                <w:sz w:val="18"/>
                <w:szCs w:val="18"/>
              </w:rPr>
              <w:t xml:space="preserve"> not clearly stated.</w:t>
            </w:r>
          </w:p>
        </w:tc>
        <w:tc>
          <w:tcPr>
            <w:tcW w:w="2698" w:type="dxa"/>
          </w:tcPr>
          <w:p w:rsidR="006D7B26" w:rsidRPr="006D7B26" w:rsidRDefault="006D7B26" w:rsidP="006D7B2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 xml:space="preserve">Demonstrates a lack of understanding of some aspects of the article. </w:t>
            </w:r>
          </w:p>
          <w:p w:rsidR="00B54BEA" w:rsidRPr="006D7B26" w:rsidRDefault="000300B2" w:rsidP="006D7B2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Summary, analysis and impact</w:t>
            </w:r>
            <w:r w:rsidR="006D7B26" w:rsidRPr="006D7B26">
              <w:rPr>
                <w:sz w:val="18"/>
                <w:szCs w:val="18"/>
              </w:rPr>
              <w:t xml:space="preserve"> are inaccurate or absent.</w:t>
            </w:r>
          </w:p>
        </w:tc>
      </w:tr>
      <w:tr w:rsidR="00B54BEA" w:rsidTr="00B54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B54BEA" w:rsidRDefault="00B54BEA" w:rsidP="00B54BEA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Critical Thinking</w:t>
            </w:r>
          </w:p>
        </w:tc>
        <w:tc>
          <w:tcPr>
            <w:tcW w:w="2697" w:type="dxa"/>
          </w:tcPr>
          <w:p w:rsidR="000300B2" w:rsidRPr="000300B2" w:rsidRDefault="006D7B26" w:rsidP="006D7B2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>Demonstrates insight with regard to the implications</w:t>
            </w:r>
            <w:r w:rsidR="000300B2">
              <w:rPr>
                <w:sz w:val="18"/>
                <w:szCs w:val="18"/>
              </w:rPr>
              <w:t xml:space="preserve"> and impacts</w:t>
            </w:r>
            <w:r w:rsidRPr="006D7B26">
              <w:rPr>
                <w:sz w:val="18"/>
                <w:szCs w:val="18"/>
              </w:rPr>
              <w:t xml:space="preserve"> of the </w:t>
            </w:r>
            <w:r w:rsidR="000300B2">
              <w:rPr>
                <w:sz w:val="18"/>
                <w:szCs w:val="18"/>
              </w:rPr>
              <w:t xml:space="preserve">event </w:t>
            </w:r>
          </w:p>
          <w:p w:rsidR="00B54BEA" w:rsidRPr="000300B2" w:rsidRDefault="006D7B26" w:rsidP="000300B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 xml:space="preserve"> </w:t>
            </w:r>
            <w:r w:rsidRPr="000300B2">
              <w:rPr>
                <w:sz w:val="18"/>
                <w:szCs w:val="18"/>
              </w:rPr>
              <w:t>Evaluation and/or analysis is clearly written and justified</w:t>
            </w:r>
          </w:p>
        </w:tc>
        <w:tc>
          <w:tcPr>
            <w:tcW w:w="2698" w:type="dxa"/>
          </w:tcPr>
          <w:p w:rsidR="006D7B26" w:rsidRPr="006D7B26" w:rsidRDefault="006D7B26" w:rsidP="006D7B2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7B26">
              <w:rPr>
                <w:sz w:val="18"/>
                <w:szCs w:val="18"/>
              </w:rPr>
              <w:t xml:space="preserve">Either implications or evaluation/analysis </w:t>
            </w:r>
            <w:proofErr w:type="gramStart"/>
            <w:r w:rsidRPr="006D7B26">
              <w:rPr>
                <w:sz w:val="18"/>
                <w:szCs w:val="18"/>
              </w:rPr>
              <w:t>is well argued</w:t>
            </w:r>
            <w:proofErr w:type="gramEnd"/>
            <w:r w:rsidRPr="006D7B26">
              <w:rPr>
                <w:sz w:val="18"/>
                <w:szCs w:val="18"/>
              </w:rPr>
              <w:t xml:space="preserve">. </w:t>
            </w:r>
          </w:p>
          <w:p w:rsidR="00B54BEA" w:rsidRPr="006D7B26" w:rsidRDefault="006D7B26" w:rsidP="006D7B2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>May lack some clarification or justification.</w:t>
            </w:r>
          </w:p>
        </w:tc>
        <w:tc>
          <w:tcPr>
            <w:tcW w:w="2698" w:type="dxa"/>
          </w:tcPr>
          <w:p w:rsidR="006D7B26" w:rsidRPr="006D7B26" w:rsidRDefault="006D7B26" w:rsidP="006D7B2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>Lacks either implications or evaluation,</w:t>
            </w:r>
          </w:p>
          <w:p w:rsidR="00B54BEA" w:rsidRPr="006D7B26" w:rsidRDefault="006D7B26" w:rsidP="006D7B2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 xml:space="preserve"> And/or the attempts at evaluation /analysis are incorrect.</w:t>
            </w:r>
          </w:p>
        </w:tc>
      </w:tr>
      <w:tr w:rsidR="00B54BEA" w:rsidTr="00B5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B54BEA" w:rsidRDefault="00B54BEA" w:rsidP="00B54BEA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 xml:space="preserve">Organization </w:t>
            </w:r>
          </w:p>
        </w:tc>
        <w:tc>
          <w:tcPr>
            <w:tcW w:w="2697" w:type="dxa"/>
          </w:tcPr>
          <w:p w:rsidR="006D7B26" w:rsidRPr="006D7B26" w:rsidRDefault="006D7B26" w:rsidP="006D7B2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 xml:space="preserve">Well organized paragraph(s) that fluidly leads the reader through the </w:t>
            </w:r>
            <w:r w:rsidR="00CE2B0F">
              <w:rPr>
                <w:sz w:val="18"/>
                <w:szCs w:val="18"/>
              </w:rPr>
              <w:t xml:space="preserve">event </w:t>
            </w:r>
          </w:p>
          <w:p w:rsidR="006D7B26" w:rsidRPr="006D7B26" w:rsidRDefault="006D7B26" w:rsidP="006D7B2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 xml:space="preserve">Clearly helps the reader understand the importance of the </w:t>
            </w:r>
            <w:r w:rsidR="00CE2B0F">
              <w:rPr>
                <w:sz w:val="18"/>
                <w:szCs w:val="18"/>
              </w:rPr>
              <w:t>event</w:t>
            </w:r>
            <w:r w:rsidRPr="006D7B26">
              <w:rPr>
                <w:sz w:val="18"/>
                <w:szCs w:val="18"/>
              </w:rPr>
              <w:t>.</w:t>
            </w:r>
          </w:p>
          <w:p w:rsidR="00B54BEA" w:rsidRPr="006D7B26" w:rsidRDefault="006D7B26" w:rsidP="006D7B2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 xml:space="preserve"> Citation is included.</w:t>
            </w:r>
          </w:p>
        </w:tc>
        <w:tc>
          <w:tcPr>
            <w:tcW w:w="2698" w:type="dxa"/>
          </w:tcPr>
          <w:p w:rsidR="006D7B26" w:rsidRPr="006D7B26" w:rsidRDefault="006D7B26" w:rsidP="006D7B2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 xml:space="preserve">Overall, well organized, but at times difficult to follow because of language or logic of argument. </w:t>
            </w:r>
          </w:p>
          <w:p w:rsidR="00B54BEA" w:rsidRPr="006D7B26" w:rsidRDefault="006D7B26" w:rsidP="006D7B2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>Citation is included.</w:t>
            </w:r>
          </w:p>
        </w:tc>
        <w:tc>
          <w:tcPr>
            <w:tcW w:w="2698" w:type="dxa"/>
          </w:tcPr>
          <w:p w:rsidR="006D7B26" w:rsidRPr="006D7B26" w:rsidRDefault="006D7B26" w:rsidP="006D7B2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7B26">
              <w:rPr>
                <w:sz w:val="18"/>
                <w:szCs w:val="18"/>
              </w:rPr>
              <w:t xml:space="preserve">No citation – </w:t>
            </w:r>
          </w:p>
          <w:p w:rsidR="00B54BEA" w:rsidRPr="006D7B26" w:rsidRDefault="006D7B26" w:rsidP="006D7B2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6D7B26">
              <w:rPr>
                <w:sz w:val="18"/>
                <w:szCs w:val="18"/>
              </w:rPr>
              <w:t>And/or a poorly developed paragraph that does not clearly present the research to the reader</w:t>
            </w:r>
          </w:p>
        </w:tc>
      </w:tr>
    </w:tbl>
    <w:p w:rsidR="00B54BEA" w:rsidRDefault="00B54BEA" w:rsidP="00B54BEA">
      <w:pPr>
        <w:ind w:left="360"/>
        <w:jc w:val="center"/>
        <w:rPr>
          <w:b/>
          <w:u w:val="single"/>
        </w:rPr>
      </w:pPr>
    </w:p>
    <w:p w:rsidR="00DD5B96" w:rsidRDefault="00DD5B96" w:rsidP="00B54BEA">
      <w:pPr>
        <w:ind w:left="360"/>
        <w:jc w:val="center"/>
        <w:rPr>
          <w:b/>
          <w:u w:val="single"/>
        </w:rPr>
      </w:pPr>
    </w:p>
    <w:p w:rsidR="00DD5B96" w:rsidRPr="00CD0F31" w:rsidRDefault="00DD5B96" w:rsidP="000300B2">
      <w:pPr>
        <w:ind w:left="360"/>
        <w:jc w:val="center"/>
        <w:rPr>
          <w:b/>
          <w:u w:val="single"/>
        </w:rPr>
      </w:pPr>
    </w:p>
    <w:sectPr w:rsidR="00DD5B96" w:rsidRPr="00CD0F31" w:rsidSect="000300B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D81"/>
    <w:multiLevelType w:val="hybridMultilevel"/>
    <w:tmpl w:val="32FC3B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E09AA"/>
    <w:multiLevelType w:val="hybridMultilevel"/>
    <w:tmpl w:val="047E9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06AC7"/>
    <w:multiLevelType w:val="hybridMultilevel"/>
    <w:tmpl w:val="A6C45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5516"/>
    <w:multiLevelType w:val="hybridMultilevel"/>
    <w:tmpl w:val="DB16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6654A"/>
    <w:multiLevelType w:val="hybridMultilevel"/>
    <w:tmpl w:val="0CA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3770"/>
    <w:multiLevelType w:val="hybridMultilevel"/>
    <w:tmpl w:val="6D3E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859E2"/>
    <w:multiLevelType w:val="hybridMultilevel"/>
    <w:tmpl w:val="DE96B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0544"/>
    <w:multiLevelType w:val="hybridMultilevel"/>
    <w:tmpl w:val="73A0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192"/>
    <w:multiLevelType w:val="hybridMultilevel"/>
    <w:tmpl w:val="9488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110F0"/>
    <w:multiLevelType w:val="hybridMultilevel"/>
    <w:tmpl w:val="DA44FB5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7DF32F1F"/>
    <w:multiLevelType w:val="hybridMultilevel"/>
    <w:tmpl w:val="D0FAB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CE"/>
    <w:rsid w:val="000300B2"/>
    <w:rsid w:val="00152342"/>
    <w:rsid w:val="00313398"/>
    <w:rsid w:val="0043675D"/>
    <w:rsid w:val="004657CE"/>
    <w:rsid w:val="00493CD0"/>
    <w:rsid w:val="005658A3"/>
    <w:rsid w:val="006D7B26"/>
    <w:rsid w:val="00992B89"/>
    <w:rsid w:val="00A11343"/>
    <w:rsid w:val="00A77937"/>
    <w:rsid w:val="00B54BEA"/>
    <w:rsid w:val="00B73378"/>
    <w:rsid w:val="00CD0F31"/>
    <w:rsid w:val="00CE2B0F"/>
    <w:rsid w:val="00DD5B96"/>
    <w:rsid w:val="00E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444C"/>
  <w15:chartTrackingRefBased/>
  <w15:docId w15:val="{2F068329-F493-45E7-A98A-297DF4DB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3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54B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r.org/" TargetMode="External"/><Relationship Id="rId13" Type="http://schemas.openxmlformats.org/officeDocument/2006/relationships/hyperlink" Target="https://www.faz.net/aktuell/" TargetMode="External"/><Relationship Id="rId18" Type="http://schemas.openxmlformats.org/officeDocument/2006/relationships/hyperlink" Target="https://www.world-affairs.org/about-u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apminder.org/" TargetMode="External"/><Relationship Id="rId12" Type="http://schemas.openxmlformats.org/officeDocument/2006/relationships/hyperlink" Target="https://reliefweb.int/" TargetMode="External"/><Relationship Id="rId17" Type="http://schemas.openxmlformats.org/officeDocument/2006/relationships/hyperlink" Target="http://visionofhumanity.org/info-cent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eignpolicy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international" TargetMode="External"/><Relationship Id="rId11" Type="http://schemas.openxmlformats.org/officeDocument/2006/relationships/hyperlink" Target="https://www.npr.org/sections/politics/" TargetMode="External"/><Relationship Id="rId5" Type="http://schemas.openxmlformats.org/officeDocument/2006/relationships/hyperlink" Target="https://www.glopopolis.org/" TargetMode="External"/><Relationship Id="rId15" Type="http://schemas.openxmlformats.org/officeDocument/2006/relationships/hyperlink" Target="http://www.globalization101.org/" TargetMode="External"/><Relationship Id="rId10" Type="http://schemas.openxmlformats.org/officeDocument/2006/relationships/hyperlink" Target="https://www.fpa.org/" TargetMode="External"/><Relationship Id="rId19" Type="http://schemas.openxmlformats.org/officeDocument/2006/relationships/hyperlink" Target="https://www.bbc.co.uk/programmes/p02nq0gn/episodes/down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omist.com/" TargetMode="External"/><Relationship Id="rId14" Type="http://schemas.openxmlformats.org/officeDocument/2006/relationships/hyperlink" Target="https://elpais.com/elpais/portada_ameri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Eplin, Sara P.</dc:creator>
  <cp:keywords/>
  <dc:description/>
  <cp:lastModifiedBy>Eplin, Sara P.</cp:lastModifiedBy>
  <cp:revision>3</cp:revision>
  <cp:lastPrinted>2018-05-09T20:45:00Z</cp:lastPrinted>
  <dcterms:created xsi:type="dcterms:W3CDTF">2019-07-30T20:23:00Z</dcterms:created>
  <dcterms:modified xsi:type="dcterms:W3CDTF">2019-07-30T21:46:00Z</dcterms:modified>
</cp:coreProperties>
</file>